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257" w:rsidRDefault="002234BB">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秦皇岛市山海关区土地收购储备交易中心储备国有土地临时租赁公告</w:t>
      </w:r>
    </w:p>
    <w:p w:rsidR="00DC2257" w:rsidRDefault="00DC2257">
      <w:pPr>
        <w:spacing w:line="560" w:lineRule="exact"/>
        <w:jc w:val="left"/>
        <w:rPr>
          <w:rFonts w:ascii="仿宋_GB2312" w:eastAsia="仿宋_GB2312" w:hAnsi="仿宋_GB2312" w:cs="仿宋_GB2312"/>
          <w:sz w:val="28"/>
          <w:szCs w:val="28"/>
        </w:rPr>
      </w:pP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根据《土地储备管理办法》、《河北省国有土地租赁办法》的规定，为促进储备土地资源高效合理利用 秦皇岛市山海关区</w:t>
      </w:r>
      <w:bookmarkStart w:id="0" w:name="_GoBack"/>
      <w:bookmarkEnd w:id="0"/>
      <w:r>
        <w:rPr>
          <w:rFonts w:ascii="仿宋_GB2312" w:eastAsia="仿宋_GB2312" w:hAnsi="仿宋_GB2312" w:cs="仿宋_GB2312" w:hint="eastAsia"/>
          <w:sz w:val="28"/>
          <w:szCs w:val="28"/>
        </w:rPr>
        <w:t>土地收购储备交易中心拟将3宗储备土地进行临时租赁，租金起始价由第三方机构评估确定。现将有关事项公告如下：</w:t>
      </w:r>
    </w:p>
    <w:p w:rsidR="00DC2257" w:rsidRDefault="002234BB">
      <w:pPr>
        <w:numPr>
          <w:ilvl w:val="0"/>
          <w:numId w:val="1"/>
        </w:numPr>
        <w:spacing w:line="520" w:lineRule="exact"/>
        <w:ind w:firstLineChars="200" w:firstLine="560"/>
        <w:jc w:val="left"/>
        <w:rPr>
          <w:rFonts w:ascii="黑体" w:eastAsia="黑体" w:hAnsi="黑体" w:cs="黑体"/>
          <w:sz w:val="28"/>
          <w:szCs w:val="28"/>
        </w:rPr>
      </w:pPr>
      <w:r>
        <w:rPr>
          <w:rFonts w:ascii="黑体" w:eastAsia="黑体" w:hAnsi="黑体" w:cs="黑体" w:hint="eastAsia"/>
          <w:sz w:val="28"/>
          <w:szCs w:val="28"/>
        </w:rPr>
        <w:t>租赁地块基本情况</w:t>
      </w:r>
    </w:p>
    <w:tbl>
      <w:tblPr>
        <w:tblStyle w:val="a3"/>
        <w:tblW w:w="8765" w:type="dxa"/>
        <w:tblLook w:val="04A0"/>
      </w:tblPr>
      <w:tblGrid>
        <w:gridCol w:w="1994"/>
        <w:gridCol w:w="2163"/>
        <w:gridCol w:w="815"/>
        <w:gridCol w:w="1511"/>
        <w:gridCol w:w="1052"/>
        <w:gridCol w:w="1230"/>
      </w:tblGrid>
      <w:tr w:rsidR="00DC2257">
        <w:trPr>
          <w:trHeight w:val="1113"/>
        </w:trPr>
        <w:tc>
          <w:tcPr>
            <w:tcW w:w="1994" w:type="dxa"/>
            <w:vAlign w:val="center"/>
          </w:tcPr>
          <w:p w:rsidR="00DC2257" w:rsidRDefault="002234BB">
            <w:pPr>
              <w:spacing w:line="520" w:lineRule="exact"/>
              <w:jc w:val="center"/>
              <w:rPr>
                <w:rFonts w:ascii="黑体" w:eastAsia="黑体" w:hAnsi="黑体" w:cs="黑体"/>
                <w:sz w:val="24"/>
              </w:rPr>
            </w:pPr>
            <w:r>
              <w:rPr>
                <w:rFonts w:ascii="黑体" w:eastAsia="黑体" w:hAnsi="黑体" w:cs="黑体" w:hint="eastAsia"/>
                <w:sz w:val="24"/>
              </w:rPr>
              <w:t>租赁地块位置</w:t>
            </w:r>
          </w:p>
          <w:p w:rsidR="00DC2257" w:rsidRDefault="002234BB">
            <w:pPr>
              <w:spacing w:line="520" w:lineRule="exact"/>
              <w:jc w:val="center"/>
              <w:rPr>
                <w:rFonts w:ascii="黑体" w:eastAsia="黑体" w:hAnsi="黑体" w:cs="黑体"/>
                <w:sz w:val="28"/>
                <w:szCs w:val="28"/>
              </w:rPr>
            </w:pPr>
            <w:r>
              <w:rPr>
                <w:rFonts w:ascii="黑体" w:eastAsia="黑体" w:hAnsi="黑体" w:cs="黑体" w:hint="eastAsia"/>
                <w:sz w:val="24"/>
              </w:rPr>
              <w:t>(详见附件)</w:t>
            </w:r>
          </w:p>
        </w:tc>
        <w:tc>
          <w:tcPr>
            <w:tcW w:w="2163" w:type="dxa"/>
            <w:vAlign w:val="center"/>
          </w:tcPr>
          <w:p w:rsidR="00DC2257" w:rsidRDefault="002234BB">
            <w:pPr>
              <w:spacing w:line="520" w:lineRule="exact"/>
              <w:jc w:val="center"/>
              <w:rPr>
                <w:rFonts w:ascii="黑体" w:eastAsia="黑体" w:hAnsi="黑体" w:cs="黑体"/>
                <w:sz w:val="28"/>
                <w:szCs w:val="28"/>
              </w:rPr>
            </w:pPr>
            <w:r>
              <w:rPr>
                <w:rFonts w:ascii="黑体" w:eastAsia="黑体" w:hAnsi="黑体" w:cs="黑体" w:hint="eastAsia"/>
                <w:sz w:val="24"/>
              </w:rPr>
              <w:t>租赁储备土地面积</w:t>
            </w:r>
          </w:p>
        </w:tc>
        <w:tc>
          <w:tcPr>
            <w:tcW w:w="815" w:type="dxa"/>
            <w:vAlign w:val="center"/>
          </w:tcPr>
          <w:p w:rsidR="00DC2257" w:rsidRDefault="002234BB">
            <w:pPr>
              <w:spacing w:line="520" w:lineRule="exact"/>
              <w:jc w:val="center"/>
              <w:rPr>
                <w:rFonts w:ascii="黑体" w:eastAsia="黑体" w:hAnsi="黑体" w:cs="黑体"/>
                <w:sz w:val="24"/>
              </w:rPr>
            </w:pPr>
            <w:r>
              <w:rPr>
                <w:rFonts w:ascii="黑体" w:eastAsia="黑体" w:hAnsi="黑体" w:cs="黑体" w:hint="eastAsia"/>
                <w:sz w:val="24"/>
              </w:rPr>
              <w:t>租赁</w:t>
            </w:r>
          </w:p>
          <w:p w:rsidR="00DC2257" w:rsidRDefault="002234BB">
            <w:pPr>
              <w:spacing w:line="520" w:lineRule="exact"/>
              <w:jc w:val="center"/>
              <w:rPr>
                <w:rFonts w:ascii="黑体" w:eastAsia="黑体" w:hAnsi="黑体" w:cs="黑体"/>
                <w:sz w:val="28"/>
                <w:szCs w:val="28"/>
              </w:rPr>
            </w:pPr>
            <w:r>
              <w:rPr>
                <w:rFonts w:ascii="黑体" w:eastAsia="黑体" w:hAnsi="黑体" w:cs="黑体" w:hint="eastAsia"/>
                <w:sz w:val="24"/>
              </w:rPr>
              <w:t>年限</w:t>
            </w:r>
          </w:p>
        </w:tc>
        <w:tc>
          <w:tcPr>
            <w:tcW w:w="1511" w:type="dxa"/>
            <w:vAlign w:val="center"/>
          </w:tcPr>
          <w:p w:rsidR="00DC2257" w:rsidRDefault="002234BB">
            <w:pPr>
              <w:spacing w:line="520" w:lineRule="exact"/>
              <w:jc w:val="center"/>
              <w:rPr>
                <w:rFonts w:ascii="黑体" w:eastAsia="黑体" w:hAnsi="黑体" w:cs="黑体"/>
                <w:sz w:val="24"/>
              </w:rPr>
            </w:pPr>
            <w:r>
              <w:rPr>
                <w:rFonts w:ascii="黑体" w:eastAsia="黑体" w:hAnsi="黑体" w:cs="黑体" w:hint="eastAsia"/>
                <w:sz w:val="24"/>
              </w:rPr>
              <w:t>租金起始价</w:t>
            </w:r>
          </w:p>
          <w:p w:rsidR="00DC2257" w:rsidRDefault="002234BB" w:rsidP="00807C83">
            <w:pPr>
              <w:spacing w:line="520" w:lineRule="exact"/>
              <w:jc w:val="center"/>
              <w:rPr>
                <w:rFonts w:ascii="黑体" w:eastAsia="黑体" w:hAnsi="黑体" w:cs="黑体"/>
                <w:sz w:val="28"/>
                <w:szCs w:val="28"/>
              </w:rPr>
            </w:pPr>
            <w:r>
              <w:rPr>
                <w:rFonts w:ascii="黑体" w:eastAsia="黑体" w:hAnsi="黑体" w:cs="黑体" w:hint="eastAsia"/>
                <w:sz w:val="24"/>
              </w:rPr>
              <w:t>(万元/</w:t>
            </w:r>
            <w:r w:rsidR="00807C83">
              <w:rPr>
                <w:rFonts w:ascii="黑体" w:eastAsia="黑体" w:hAnsi="黑体" w:cs="黑体" w:hint="eastAsia"/>
                <w:sz w:val="24"/>
              </w:rPr>
              <w:t>年</w:t>
            </w:r>
            <w:r>
              <w:rPr>
                <w:rFonts w:ascii="黑体" w:eastAsia="黑体" w:hAnsi="黑体" w:cs="黑体" w:hint="eastAsia"/>
                <w:sz w:val="24"/>
              </w:rPr>
              <w:t>)</w:t>
            </w:r>
          </w:p>
        </w:tc>
        <w:tc>
          <w:tcPr>
            <w:tcW w:w="1052" w:type="dxa"/>
            <w:vAlign w:val="center"/>
          </w:tcPr>
          <w:p w:rsidR="00DC2257" w:rsidRDefault="002234BB">
            <w:pPr>
              <w:spacing w:line="520" w:lineRule="exact"/>
              <w:jc w:val="center"/>
              <w:rPr>
                <w:rFonts w:ascii="黑体" w:eastAsia="黑体" w:hAnsi="黑体" w:cs="黑体"/>
                <w:sz w:val="24"/>
              </w:rPr>
            </w:pPr>
            <w:r>
              <w:rPr>
                <w:rFonts w:ascii="黑体" w:eastAsia="黑体" w:hAnsi="黑体" w:cs="黑体" w:hint="eastAsia"/>
                <w:sz w:val="24"/>
              </w:rPr>
              <w:t>保证金</w:t>
            </w:r>
          </w:p>
          <w:p w:rsidR="00DC2257" w:rsidRDefault="002234BB">
            <w:pPr>
              <w:spacing w:line="520" w:lineRule="exact"/>
              <w:jc w:val="center"/>
              <w:rPr>
                <w:rFonts w:ascii="黑体" w:eastAsia="黑体" w:hAnsi="黑体" w:cs="黑体"/>
                <w:sz w:val="28"/>
                <w:szCs w:val="28"/>
              </w:rPr>
            </w:pPr>
            <w:r>
              <w:rPr>
                <w:rFonts w:ascii="黑体" w:eastAsia="黑体" w:hAnsi="黑体" w:cs="黑体" w:hint="eastAsia"/>
                <w:sz w:val="24"/>
              </w:rPr>
              <w:t>(万元)</w:t>
            </w:r>
          </w:p>
        </w:tc>
        <w:tc>
          <w:tcPr>
            <w:tcW w:w="1230" w:type="dxa"/>
            <w:vAlign w:val="center"/>
          </w:tcPr>
          <w:p w:rsidR="00DC2257" w:rsidRDefault="002234BB">
            <w:pPr>
              <w:spacing w:line="520" w:lineRule="exact"/>
              <w:jc w:val="center"/>
              <w:rPr>
                <w:rFonts w:ascii="黑体" w:eastAsia="黑体" w:hAnsi="黑体" w:cs="黑体"/>
                <w:sz w:val="28"/>
                <w:szCs w:val="28"/>
              </w:rPr>
            </w:pPr>
            <w:r>
              <w:rPr>
                <w:rFonts w:ascii="黑体" w:eastAsia="黑体" w:hAnsi="黑体" w:cs="黑体" w:hint="eastAsia"/>
                <w:sz w:val="24"/>
              </w:rPr>
              <w:t>地块性质</w:t>
            </w:r>
          </w:p>
        </w:tc>
      </w:tr>
      <w:tr w:rsidR="002234BB" w:rsidTr="002234BB">
        <w:trPr>
          <w:trHeight w:val="1113"/>
        </w:trPr>
        <w:tc>
          <w:tcPr>
            <w:tcW w:w="1994" w:type="dxa"/>
          </w:tcPr>
          <w:p w:rsidR="002234BB" w:rsidRPr="002234BB" w:rsidRDefault="002234BB" w:rsidP="002234BB">
            <w:pPr>
              <w:spacing w:line="520" w:lineRule="exact"/>
              <w:jc w:val="center"/>
              <w:rPr>
                <w:rFonts w:ascii="黑体" w:eastAsia="黑体" w:hAnsi="黑体" w:cs="黑体"/>
                <w:sz w:val="24"/>
              </w:rPr>
            </w:pPr>
            <w:r w:rsidRPr="002234BB">
              <w:rPr>
                <w:rFonts w:ascii="黑体" w:eastAsia="黑体" w:hAnsi="黑体" w:cs="黑体" w:hint="eastAsia"/>
                <w:sz w:val="24"/>
              </w:rPr>
              <w:t>山海关区长寿山路西侧王家坟储备地块内的空闲地</w:t>
            </w:r>
          </w:p>
        </w:tc>
        <w:tc>
          <w:tcPr>
            <w:tcW w:w="2163" w:type="dxa"/>
          </w:tcPr>
          <w:p w:rsidR="002234BB" w:rsidRPr="002234BB" w:rsidRDefault="002234BB" w:rsidP="002234BB">
            <w:pPr>
              <w:spacing w:line="520" w:lineRule="exact"/>
              <w:jc w:val="center"/>
              <w:rPr>
                <w:rFonts w:ascii="黑体" w:eastAsia="黑体" w:hAnsi="黑体" w:cs="黑体"/>
                <w:sz w:val="24"/>
              </w:rPr>
            </w:pPr>
            <w:r w:rsidRPr="002234BB">
              <w:rPr>
                <w:rFonts w:ascii="黑体" w:eastAsia="黑体" w:hAnsi="黑体" w:cs="黑体" w:hint="eastAsia"/>
                <w:sz w:val="24"/>
              </w:rPr>
              <w:t>22506.67平方米</w:t>
            </w:r>
          </w:p>
        </w:tc>
        <w:tc>
          <w:tcPr>
            <w:tcW w:w="815" w:type="dxa"/>
          </w:tcPr>
          <w:p w:rsidR="002234BB" w:rsidRPr="002234BB" w:rsidRDefault="002234BB" w:rsidP="002234BB">
            <w:pPr>
              <w:spacing w:line="520" w:lineRule="exact"/>
              <w:jc w:val="center"/>
              <w:rPr>
                <w:rFonts w:ascii="黑体" w:eastAsia="黑体" w:hAnsi="黑体" w:cs="黑体"/>
                <w:sz w:val="24"/>
              </w:rPr>
            </w:pPr>
            <w:r w:rsidRPr="002234BB">
              <w:rPr>
                <w:rFonts w:ascii="黑体" w:eastAsia="黑体" w:hAnsi="黑体" w:cs="黑体" w:hint="eastAsia"/>
                <w:sz w:val="24"/>
              </w:rPr>
              <w:t>1</w:t>
            </w:r>
          </w:p>
        </w:tc>
        <w:tc>
          <w:tcPr>
            <w:tcW w:w="1511" w:type="dxa"/>
          </w:tcPr>
          <w:p w:rsidR="002234BB" w:rsidRPr="002234BB" w:rsidRDefault="002234BB" w:rsidP="002234BB">
            <w:pPr>
              <w:spacing w:line="520" w:lineRule="exact"/>
              <w:jc w:val="center"/>
              <w:rPr>
                <w:rFonts w:ascii="黑体" w:eastAsia="黑体" w:hAnsi="黑体" w:cs="黑体"/>
                <w:sz w:val="24"/>
              </w:rPr>
            </w:pPr>
            <w:r w:rsidRPr="002234BB">
              <w:rPr>
                <w:rFonts w:ascii="黑体" w:eastAsia="黑体" w:hAnsi="黑体" w:cs="黑体" w:hint="eastAsia"/>
                <w:sz w:val="24"/>
              </w:rPr>
              <w:t>14.9</w:t>
            </w:r>
          </w:p>
        </w:tc>
        <w:tc>
          <w:tcPr>
            <w:tcW w:w="1052" w:type="dxa"/>
          </w:tcPr>
          <w:p w:rsidR="002234BB" w:rsidRPr="002234BB" w:rsidRDefault="002234BB" w:rsidP="002234BB">
            <w:pPr>
              <w:spacing w:line="520" w:lineRule="exact"/>
              <w:jc w:val="center"/>
              <w:rPr>
                <w:rFonts w:ascii="黑体" w:eastAsia="黑体" w:hAnsi="黑体" w:cs="黑体"/>
                <w:sz w:val="24"/>
              </w:rPr>
            </w:pPr>
            <w:r w:rsidRPr="002234BB">
              <w:rPr>
                <w:rFonts w:ascii="黑体" w:eastAsia="黑体" w:hAnsi="黑体" w:cs="黑体" w:hint="eastAsia"/>
                <w:sz w:val="24"/>
              </w:rPr>
              <w:t>5</w:t>
            </w:r>
          </w:p>
        </w:tc>
        <w:tc>
          <w:tcPr>
            <w:tcW w:w="1230" w:type="dxa"/>
          </w:tcPr>
          <w:p w:rsidR="002234BB" w:rsidRPr="002234BB" w:rsidRDefault="002234BB" w:rsidP="002234BB">
            <w:pPr>
              <w:spacing w:line="520" w:lineRule="exact"/>
              <w:jc w:val="center"/>
              <w:rPr>
                <w:rFonts w:ascii="黑体" w:eastAsia="黑体" w:hAnsi="黑体" w:cs="黑体"/>
                <w:sz w:val="24"/>
              </w:rPr>
            </w:pPr>
            <w:r w:rsidRPr="002234BB">
              <w:rPr>
                <w:rFonts w:ascii="黑体" w:eastAsia="黑体" w:hAnsi="黑体" w:cs="黑体" w:hint="eastAsia"/>
                <w:sz w:val="24"/>
              </w:rPr>
              <w:t>工业用地</w:t>
            </w:r>
          </w:p>
        </w:tc>
      </w:tr>
      <w:tr w:rsidR="00DC2257" w:rsidTr="002234BB">
        <w:trPr>
          <w:trHeight w:val="974"/>
        </w:trPr>
        <w:tc>
          <w:tcPr>
            <w:tcW w:w="1994" w:type="dxa"/>
          </w:tcPr>
          <w:p w:rsidR="00DC2257" w:rsidRPr="002234BB" w:rsidRDefault="00901939" w:rsidP="002234BB">
            <w:pPr>
              <w:spacing w:line="520" w:lineRule="exact"/>
              <w:jc w:val="center"/>
              <w:rPr>
                <w:rFonts w:ascii="黑体" w:eastAsia="黑体" w:hAnsi="黑体" w:cs="黑体"/>
                <w:sz w:val="24"/>
              </w:rPr>
            </w:pPr>
            <w:r w:rsidRPr="002234BB">
              <w:rPr>
                <w:rFonts w:ascii="黑体" w:eastAsia="黑体" w:hAnsi="黑体" w:cs="黑体" w:hint="eastAsia"/>
                <w:sz w:val="24"/>
              </w:rPr>
              <w:t>山海关区</w:t>
            </w:r>
            <w:r w:rsidR="00D0511D" w:rsidRPr="002234BB">
              <w:rPr>
                <w:rFonts w:ascii="黑体" w:eastAsia="黑体" w:hAnsi="黑体" w:cs="黑体" w:hint="eastAsia"/>
                <w:sz w:val="24"/>
              </w:rPr>
              <w:t>关城东路东侧二里甸子村西侧储备土地</w:t>
            </w:r>
          </w:p>
        </w:tc>
        <w:tc>
          <w:tcPr>
            <w:tcW w:w="2163" w:type="dxa"/>
          </w:tcPr>
          <w:p w:rsidR="00DC2257" w:rsidRPr="002234BB" w:rsidRDefault="00901939" w:rsidP="002234BB">
            <w:pPr>
              <w:spacing w:line="520" w:lineRule="exact"/>
              <w:jc w:val="center"/>
              <w:rPr>
                <w:rFonts w:ascii="黑体" w:eastAsia="黑体" w:hAnsi="黑体" w:cs="黑体"/>
                <w:sz w:val="24"/>
              </w:rPr>
            </w:pPr>
            <w:r w:rsidRPr="002234BB">
              <w:rPr>
                <w:rFonts w:ascii="黑体" w:eastAsia="黑体" w:hAnsi="黑体" w:cs="黑体" w:hint="eastAsia"/>
                <w:sz w:val="24"/>
              </w:rPr>
              <w:t>934.7平方米</w:t>
            </w:r>
          </w:p>
        </w:tc>
        <w:tc>
          <w:tcPr>
            <w:tcW w:w="815" w:type="dxa"/>
          </w:tcPr>
          <w:p w:rsidR="00DC2257" w:rsidRPr="002234BB" w:rsidRDefault="00901939" w:rsidP="002234BB">
            <w:pPr>
              <w:spacing w:line="520" w:lineRule="exact"/>
              <w:jc w:val="center"/>
              <w:rPr>
                <w:rFonts w:ascii="黑体" w:eastAsia="黑体" w:hAnsi="黑体" w:cs="黑体"/>
                <w:sz w:val="24"/>
              </w:rPr>
            </w:pPr>
            <w:r w:rsidRPr="002234BB">
              <w:rPr>
                <w:rFonts w:ascii="黑体" w:eastAsia="黑体" w:hAnsi="黑体" w:cs="黑体" w:hint="eastAsia"/>
                <w:sz w:val="24"/>
              </w:rPr>
              <w:t>1</w:t>
            </w:r>
          </w:p>
        </w:tc>
        <w:tc>
          <w:tcPr>
            <w:tcW w:w="1511" w:type="dxa"/>
          </w:tcPr>
          <w:p w:rsidR="00DC2257" w:rsidRPr="002234BB" w:rsidRDefault="00D0511D" w:rsidP="002234BB">
            <w:pPr>
              <w:spacing w:line="520" w:lineRule="exact"/>
              <w:jc w:val="center"/>
              <w:rPr>
                <w:rFonts w:ascii="黑体" w:eastAsia="黑体" w:hAnsi="黑体" w:cs="黑体"/>
                <w:sz w:val="24"/>
              </w:rPr>
            </w:pPr>
            <w:r w:rsidRPr="002234BB">
              <w:rPr>
                <w:rFonts w:ascii="黑体" w:eastAsia="黑体" w:hAnsi="黑体" w:cs="黑体" w:hint="eastAsia"/>
                <w:sz w:val="24"/>
              </w:rPr>
              <w:t>0.70663</w:t>
            </w:r>
          </w:p>
        </w:tc>
        <w:tc>
          <w:tcPr>
            <w:tcW w:w="1052" w:type="dxa"/>
          </w:tcPr>
          <w:p w:rsidR="00DC2257" w:rsidRPr="002234BB" w:rsidRDefault="00D0511D" w:rsidP="002234BB">
            <w:pPr>
              <w:spacing w:line="520" w:lineRule="exact"/>
              <w:jc w:val="center"/>
              <w:rPr>
                <w:rFonts w:ascii="黑体" w:eastAsia="黑体" w:hAnsi="黑体" w:cs="黑体"/>
                <w:sz w:val="24"/>
              </w:rPr>
            </w:pPr>
            <w:r w:rsidRPr="002234BB">
              <w:rPr>
                <w:rFonts w:ascii="黑体" w:eastAsia="黑体" w:hAnsi="黑体" w:cs="黑体" w:hint="eastAsia"/>
                <w:sz w:val="24"/>
              </w:rPr>
              <w:t>1</w:t>
            </w:r>
          </w:p>
        </w:tc>
        <w:tc>
          <w:tcPr>
            <w:tcW w:w="1230" w:type="dxa"/>
          </w:tcPr>
          <w:p w:rsidR="00DC2257" w:rsidRPr="002234BB" w:rsidRDefault="00D0511D" w:rsidP="002234BB">
            <w:pPr>
              <w:spacing w:line="520" w:lineRule="exact"/>
              <w:jc w:val="center"/>
              <w:rPr>
                <w:rFonts w:ascii="黑体" w:eastAsia="黑体" w:hAnsi="黑体" w:cs="黑体"/>
                <w:sz w:val="24"/>
              </w:rPr>
            </w:pPr>
            <w:r w:rsidRPr="002234BB">
              <w:rPr>
                <w:rFonts w:ascii="黑体" w:eastAsia="黑体" w:hAnsi="黑体" w:cs="黑体" w:hint="eastAsia"/>
                <w:sz w:val="24"/>
              </w:rPr>
              <w:t>工业用地</w:t>
            </w:r>
          </w:p>
        </w:tc>
      </w:tr>
      <w:tr w:rsidR="00DC2257" w:rsidTr="002234BB">
        <w:trPr>
          <w:trHeight w:val="885"/>
        </w:trPr>
        <w:tc>
          <w:tcPr>
            <w:tcW w:w="1994" w:type="dxa"/>
          </w:tcPr>
          <w:p w:rsidR="00DC2257" w:rsidRPr="002234BB" w:rsidRDefault="00901939" w:rsidP="002234BB">
            <w:pPr>
              <w:spacing w:line="520" w:lineRule="exact"/>
              <w:jc w:val="center"/>
              <w:rPr>
                <w:rFonts w:ascii="黑体" w:eastAsia="黑体" w:hAnsi="黑体" w:cs="黑体"/>
                <w:sz w:val="24"/>
              </w:rPr>
            </w:pPr>
            <w:r w:rsidRPr="002234BB">
              <w:rPr>
                <w:rFonts w:ascii="黑体" w:eastAsia="黑体" w:hAnsi="黑体" w:cs="黑体" w:hint="eastAsia"/>
                <w:sz w:val="24"/>
              </w:rPr>
              <w:t>山海关区长寿山路西侧王家坟储备地块内的空闲地</w:t>
            </w:r>
          </w:p>
        </w:tc>
        <w:tc>
          <w:tcPr>
            <w:tcW w:w="2163" w:type="dxa"/>
          </w:tcPr>
          <w:p w:rsidR="00DC2257" w:rsidRPr="002234BB" w:rsidRDefault="00D0511D" w:rsidP="002234BB">
            <w:pPr>
              <w:spacing w:line="520" w:lineRule="exact"/>
              <w:jc w:val="center"/>
              <w:rPr>
                <w:rFonts w:ascii="黑体" w:eastAsia="黑体" w:hAnsi="黑体" w:cs="黑体"/>
                <w:sz w:val="24"/>
              </w:rPr>
            </w:pPr>
            <w:r w:rsidRPr="002234BB">
              <w:rPr>
                <w:rFonts w:ascii="黑体" w:eastAsia="黑体" w:hAnsi="黑体" w:cs="黑体" w:hint="eastAsia"/>
                <w:sz w:val="24"/>
              </w:rPr>
              <w:t>27701.51平方米</w:t>
            </w:r>
          </w:p>
        </w:tc>
        <w:tc>
          <w:tcPr>
            <w:tcW w:w="815" w:type="dxa"/>
          </w:tcPr>
          <w:p w:rsidR="00DC2257" w:rsidRPr="002234BB" w:rsidRDefault="00D0511D" w:rsidP="002234BB">
            <w:pPr>
              <w:spacing w:line="520" w:lineRule="exact"/>
              <w:jc w:val="center"/>
              <w:rPr>
                <w:rFonts w:ascii="黑体" w:eastAsia="黑体" w:hAnsi="黑体" w:cs="黑体"/>
                <w:sz w:val="24"/>
              </w:rPr>
            </w:pPr>
            <w:r w:rsidRPr="002234BB">
              <w:rPr>
                <w:rFonts w:ascii="黑体" w:eastAsia="黑体" w:hAnsi="黑体" w:cs="黑体" w:hint="eastAsia"/>
                <w:sz w:val="24"/>
              </w:rPr>
              <w:t>1</w:t>
            </w:r>
          </w:p>
        </w:tc>
        <w:tc>
          <w:tcPr>
            <w:tcW w:w="1511" w:type="dxa"/>
          </w:tcPr>
          <w:p w:rsidR="00DC2257" w:rsidRPr="002234BB" w:rsidRDefault="00D0511D" w:rsidP="002234BB">
            <w:pPr>
              <w:spacing w:line="520" w:lineRule="exact"/>
              <w:jc w:val="center"/>
              <w:rPr>
                <w:rFonts w:ascii="黑体" w:eastAsia="黑体" w:hAnsi="黑体" w:cs="黑体"/>
                <w:sz w:val="24"/>
              </w:rPr>
            </w:pPr>
            <w:r w:rsidRPr="002234BB">
              <w:rPr>
                <w:rFonts w:ascii="黑体" w:eastAsia="黑体" w:hAnsi="黑体" w:cs="黑体" w:hint="eastAsia"/>
                <w:sz w:val="24"/>
              </w:rPr>
              <w:t>18.49</w:t>
            </w:r>
          </w:p>
        </w:tc>
        <w:tc>
          <w:tcPr>
            <w:tcW w:w="1052" w:type="dxa"/>
          </w:tcPr>
          <w:p w:rsidR="00DC2257" w:rsidRPr="002234BB" w:rsidRDefault="00D0511D" w:rsidP="002234BB">
            <w:pPr>
              <w:spacing w:line="520" w:lineRule="exact"/>
              <w:jc w:val="center"/>
              <w:rPr>
                <w:rFonts w:ascii="黑体" w:eastAsia="黑体" w:hAnsi="黑体" w:cs="黑体"/>
                <w:sz w:val="24"/>
              </w:rPr>
            </w:pPr>
            <w:r w:rsidRPr="002234BB">
              <w:rPr>
                <w:rFonts w:ascii="黑体" w:eastAsia="黑体" w:hAnsi="黑体" w:cs="黑体" w:hint="eastAsia"/>
                <w:sz w:val="24"/>
              </w:rPr>
              <w:t>5</w:t>
            </w:r>
          </w:p>
        </w:tc>
        <w:tc>
          <w:tcPr>
            <w:tcW w:w="1230" w:type="dxa"/>
          </w:tcPr>
          <w:p w:rsidR="00DC2257" w:rsidRPr="002234BB" w:rsidRDefault="002234BB" w:rsidP="002234BB">
            <w:pPr>
              <w:spacing w:line="520" w:lineRule="exact"/>
              <w:jc w:val="center"/>
              <w:rPr>
                <w:rFonts w:ascii="黑体" w:eastAsia="黑体" w:hAnsi="黑体" w:cs="黑体"/>
                <w:sz w:val="24"/>
              </w:rPr>
            </w:pPr>
            <w:r w:rsidRPr="002234BB">
              <w:rPr>
                <w:rFonts w:ascii="黑体" w:eastAsia="黑体" w:hAnsi="黑体" w:cs="黑体" w:hint="eastAsia"/>
                <w:sz w:val="24"/>
              </w:rPr>
              <w:t>工业用地</w:t>
            </w:r>
          </w:p>
        </w:tc>
      </w:tr>
    </w:tbl>
    <w:p w:rsidR="00DC2257" w:rsidRDefault="002234BB">
      <w:pPr>
        <w:spacing w:line="520" w:lineRule="exact"/>
        <w:jc w:val="left"/>
        <w:rPr>
          <w:rFonts w:ascii="黑体" w:eastAsia="黑体" w:hAnsi="黑体" w:cs="黑体"/>
          <w:sz w:val="28"/>
          <w:szCs w:val="28"/>
        </w:rPr>
      </w:pPr>
      <w:r>
        <w:rPr>
          <w:rFonts w:ascii="黑体" w:eastAsia="黑体" w:hAnsi="黑体" w:cs="黑体" w:hint="eastAsia"/>
          <w:sz w:val="28"/>
          <w:szCs w:val="28"/>
        </w:rPr>
        <w:t>二、承租人资格要求</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中华人民共和国境内外的法人、自然人和其它组织，除法律另有规定者外，均可申请参加承租。</w:t>
      </w:r>
    </w:p>
    <w:p w:rsidR="00DC2257" w:rsidRDefault="002234BB">
      <w:pPr>
        <w:spacing w:line="520" w:lineRule="exact"/>
        <w:jc w:val="left"/>
        <w:rPr>
          <w:rFonts w:ascii="黑体" w:eastAsia="黑体" w:hAnsi="黑体" w:cs="黑体"/>
          <w:sz w:val="28"/>
          <w:szCs w:val="28"/>
        </w:rPr>
      </w:pPr>
      <w:r>
        <w:rPr>
          <w:rFonts w:ascii="黑体" w:eastAsia="黑体" w:hAnsi="黑体" w:cs="黑体" w:hint="eastAsia"/>
          <w:sz w:val="28"/>
          <w:szCs w:val="28"/>
        </w:rPr>
        <w:t>三、申请报名时间、地点及要求</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报名时间:自公告之日起至2026年</w:t>
      </w:r>
      <w:r w:rsidR="00807C83">
        <w:rPr>
          <w:rFonts w:ascii="仿宋_GB2312" w:eastAsia="仿宋_GB2312" w:hAnsi="仿宋_GB2312" w:cs="仿宋_GB2312" w:hint="eastAsia"/>
          <w:sz w:val="28"/>
          <w:szCs w:val="28"/>
        </w:rPr>
        <w:t>10</w:t>
      </w:r>
      <w:r>
        <w:rPr>
          <w:rFonts w:ascii="仿宋_GB2312" w:eastAsia="仿宋_GB2312" w:hAnsi="仿宋_GB2312" w:cs="仿宋_GB2312" w:hint="eastAsia"/>
          <w:sz w:val="28"/>
          <w:szCs w:val="28"/>
        </w:rPr>
        <w:t>月</w:t>
      </w:r>
      <w:r w:rsidR="00807C83">
        <w:rPr>
          <w:rFonts w:ascii="仿宋_GB2312" w:eastAsia="仿宋_GB2312" w:hAnsi="仿宋_GB2312" w:cs="仿宋_GB2312" w:hint="eastAsia"/>
          <w:sz w:val="28"/>
          <w:szCs w:val="28"/>
        </w:rPr>
        <w:t>12</w:t>
      </w:r>
      <w:r>
        <w:rPr>
          <w:rFonts w:ascii="仿宋_GB2312" w:eastAsia="仿宋_GB2312" w:hAnsi="仿宋_GB2312" w:cs="仿宋_GB2312" w:hint="eastAsia"/>
          <w:sz w:val="28"/>
          <w:szCs w:val="28"/>
        </w:rPr>
        <w:t>日00:00时止。</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报名地点:秦皇岛市山海关区土地收购储备交易中心(老龙头路189号山海关区自然资源和规划局)办理申请承租报名手续(8:30-12:00时，13:30-17:30时，节假日除外)。</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报名要求:有意参加承租者，须在评审现场缴纳保证金(现金)，若中选缴纳的保证金当场转为履约保证金，转入账户(户名:秦皇岛市山海关区土地收购储备交易中心，开户行:</w:t>
      </w:r>
      <w:r w:rsidR="00807C83">
        <w:rPr>
          <w:rFonts w:ascii="仿宋_GB2312" w:eastAsia="仿宋_GB2312" w:hAnsi="仿宋_GB2312" w:cs="仿宋_GB2312" w:hint="eastAsia"/>
          <w:sz w:val="28"/>
          <w:szCs w:val="28"/>
        </w:rPr>
        <w:t>建行</w:t>
      </w:r>
      <w:r>
        <w:rPr>
          <w:rFonts w:ascii="仿宋_GB2312" w:eastAsia="仿宋_GB2312" w:hAnsi="仿宋_GB2312" w:cs="仿宋_GB2312" w:hint="eastAsia"/>
          <w:sz w:val="28"/>
          <w:szCs w:val="28"/>
        </w:rPr>
        <w:t>秦皇岛</w:t>
      </w:r>
      <w:r w:rsidR="00807C83">
        <w:rPr>
          <w:rFonts w:ascii="仿宋_GB2312" w:eastAsia="仿宋_GB2312" w:hAnsi="仿宋_GB2312" w:cs="仿宋_GB2312" w:hint="eastAsia"/>
          <w:sz w:val="28"/>
          <w:szCs w:val="28"/>
        </w:rPr>
        <w:t>山海关支</w:t>
      </w:r>
      <w:r>
        <w:rPr>
          <w:rFonts w:ascii="仿宋_GB2312" w:eastAsia="仿宋_GB2312" w:hAnsi="仿宋_GB2312" w:cs="仿宋_GB2312" w:hint="eastAsia"/>
          <w:sz w:val="28"/>
          <w:szCs w:val="28"/>
        </w:rPr>
        <w:t>行，账号:</w:t>
      </w:r>
      <w:r w:rsidR="00807C83">
        <w:rPr>
          <w:rFonts w:ascii="仿宋_GB2312" w:eastAsia="仿宋_GB2312" w:hAnsi="仿宋_GB2312" w:cs="仿宋_GB2312" w:hint="eastAsia"/>
          <w:sz w:val="28"/>
          <w:szCs w:val="28"/>
        </w:rPr>
        <w:t>13001635508050500612</w:t>
      </w:r>
      <w:r>
        <w:rPr>
          <w:rFonts w:hint="eastAsia"/>
        </w:rPr>
        <w:t xml:space="preserve"> </w:t>
      </w:r>
      <w:r>
        <w:rPr>
          <w:rFonts w:ascii="仿宋_GB2312" w:eastAsia="仿宋_GB2312" w:hAnsi="仿宋_GB2312" w:cs="仿宋_GB2312" w:hint="eastAsia"/>
          <w:sz w:val="28"/>
          <w:szCs w:val="28"/>
        </w:rPr>
        <w:t>)以到账为准;若未中选，则当场退还。法人申请承租的持营业执照副本、法定代表人身份证明书、法定代表人身份证，自然人申请承租的持有效身份证件。</w:t>
      </w:r>
    </w:p>
    <w:p w:rsidR="00DC2257" w:rsidRDefault="002234BB">
      <w:pPr>
        <w:spacing w:line="520" w:lineRule="exact"/>
        <w:ind w:firstLineChars="200" w:firstLine="560"/>
        <w:jc w:val="left"/>
        <w:rPr>
          <w:rFonts w:ascii="黑体" w:eastAsia="黑体" w:hAnsi="黑体" w:cs="仿宋_GB2312"/>
          <w:sz w:val="28"/>
          <w:szCs w:val="28"/>
        </w:rPr>
      </w:pPr>
      <w:r>
        <w:rPr>
          <w:rFonts w:ascii="黑体" w:eastAsia="黑体" w:hAnsi="黑体" w:cs="仿宋_GB2312" w:hint="eastAsia"/>
          <w:sz w:val="28"/>
          <w:szCs w:val="28"/>
        </w:rPr>
        <w:t>四、承租人确定方式及时间、地点</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于2026年</w:t>
      </w:r>
      <w:r w:rsidR="00807C83">
        <w:rPr>
          <w:rFonts w:ascii="仿宋_GB2312" w:eastAsia="仿宋_GB2312" w:hAnsi="仿宋_GB2312" w:cs="仿宋_GB2312" w:hint="eastAsia"/>
          <w:sz w:val="28"/>
          <w:szCs w:val="28"/>
        </w:rPr>
        <w:t>10</w:t>
      </w:r>
      <w:r>
        <w:rPr>
          <w:rFonts w:ascii="仿宋_GB2312" w:eastAsia="仿宋_GB2312" w:hAnsi="仿宋_GB2312" w:cs="仿宋_GB2312" w:hint="eastAsia"/>
          <w:sz w:val="28"/>
          <w:szCs w:val="28"/>
        </w:rPr>
        <w:t>月</w:t>
      </w:r>
      <w:r w:rsidR="00807C83">
        <w:rPr>
          <w:rFonts w:ascii="仿宋_GB2312" w:eastAsia="仿宋_GB2312" w:hAnsi="仿宋_GB2312" w:cs="仿宋_GB2312" w:hint="eastAsia"/>
          <w:sz w:val="28"/>
          <w:szCs w:val="28"/>
        </w:rPr>
        <w:t>13</w:t>
      </w:r>
      <w:r>
        <w:rPr>
          <w:rFonts w:ascii="仿宋_GB2312" w:eastAsia="仿宋_GB2312" w:hAnsi="仿宋_GB2312" w:cs="仿宋_GB2312" w:hint="eastAsia"/>
          <w:sz w:val="28"/>
          <w:szCs w:val="28"/>
        </w:rPr>
        <w:t>日9:30时在山海关区自然资源和规划局三楼会议室举行。最终采取“明标暗投”的方式以价高者得为承租人，若最高报价有2名及以上申请人相同，则现场进行第二轮报价，直至决出唯一最高报价申请人。</w:t>
      </w:r>
    </w:p>
    <w:p w:rsidR="00DC2257" w:rsidRDefault="002234BB">
      <w:pPr>
        <w:spacing w:line="520" w:lineRule="exact"/>
        <w:ind w:firstLineChars="200" w:firstLine="560"/>
        <w:jc w:val="left"/>
        <w:rPr>
          <w:rFonts w:ascii="黑体" w:eastAsia="黑体" w:hAnsi="黑体" w:cs="仿宋_GB2312"/>
          <w:sz w:val="28"/>
          <w:szCs w:val="28"/>
        </w:rPr>
      </w:pPr>
      <w:r>
        <w:rPr>
          <w:rFonts w:ascii="黑体" w:eastAsia="黑体" w:hAnsi="黑体" w:cs="仿宋_GB2312" w:hint="eastAsia"/>
          <w:sz w:val="28"/>
          <w:szCs w:val="28"/>
        </w:rPr>
        <w:t>五、其它事项</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(一)不得在租赁地块新建、扩建建(构)筑物。</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(二)临时利用期间，不得违法经营或从事对土地存在污染的经营行为。</w:t>
      </w:r>
    </w:p>
    <w:p w:rsidR="00DC2257" w:rsidRDefault="002234BB" w:rsidP="00D0511D">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(三)如因规划利用需要处置该宗土地，临时利用关系立即终止，承租人无条件搬出临时利用土地，并将土地恢复原状，不予任何赔偿。</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(四)本公告在山海关区政府网站公开发布。</w:t>
      </w:r>
    </w:p>
    <w:p w:rsidR="002234BB"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(五)本次公告的事项如有变更，将发布变更通知，届时以变更通知为准。</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(六)本公告解释权由山海关区土地收购储备交易中心负责解释。</w:t>
      </w:r>
    </w:p>
    <w:p w:rsidR="00DC2257" w:rsidRDefault="002234BB">
      <w:pPr>
        <w:spacing w:line="520" w:lineRule="exact"/>
        <w:ind w:firstLineChars="200" w:firstLine="560"/>
        <w:jc w:val="left"/>
        <w:rPr>
          <w:rFonts w:ascii="黑体" w:eastAsia="黑体" w:hAnsi="黑体" w:cs="仿宋_GB2312"/>
          <w:sz w:val="28"/>
          <w:szCs w:val="28"/>
        </w:rPr>
      </w:pPr>
      <w:r>
        <w:rPr>
          <w:rFonts w:ascii="黑体" w:eastAsia="黑体" w:hAnsi="黑体" w:cs="仿宋_GB2312" w:hint="eastAsia"/>
          <w:sz w:val="28"/>
          <w:szCs w:val="28"/>
        </w:rPr>
        <w:t>六、联系方式</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联系人:王先生 联系电话:</w:t>
      </w:r>
      <w:r w:rsidR="00807C83">
        <w:rPr>
          <w:rFonts w:ascii="仿宋_GB2312" w:eastAsia="仿宋_GB2312" w:hAnsi="仿宋_GB2312" w:cs="仿宋_GB2312" w:hint="eastAsia"/>
          <w:sz w:val="28"/>
          <w:szCs w:val="28"/>
        </w:rPr>
        <w:t>5135367</w:t>
      </w:r>
    </w:p>
    <w:p w:rsidR="00DC2257" w:rsidRDefault="002234BB">
      <w:pPr>
        <w:spacing w:line="52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地 址:山海关区土地收购储备交易中心(</w:t>
      </w:r>
      <w:r>
        <w:rPr>
          <w:rFonts w:ascii="仿宋_GB2312" w:eastAsia="仿宋_GB2312" w:hAnsi="仿宋_GB2312" w:cs="仿宋_GB2312"/>
          <w:sz w:val="28"/>
          <w:szCs w:val="28"/>
        </w:rPr>
        <w:t>老龙头路189号山海关区自然资源和规划局</w:t>
      </w:r>
      <w:r>
        <w:rPr>
          <w:rFonts w:ascii="仿宋_GB2312" w:eastAsia="仿宋_GB2312" w:hAnsi="仿宋_GB2312" w:cs="仿宋_GB2312" w:hint="eastAsia"/>
          <w:sz w:val="28"/>
          <w:szCs w:val="28"/>
        </w:rPr>
        <w:t>)</w:t>
      </w:r>
    </w:p>
    <w:p w:rsidR="00DC2257" w:rsidRDefault="00DC2257">
      <w:pPr>
        <w:spacing w:line="520" w:lineRule="exact"/>
        <w:ind w:firstLineChars="1900" w:firstLine="5320"/>
        <w:jc w:val="left"/>
        <w:rPr>
          <w:rFonts w:ascii="仿宋_GB2312" w:eastAsia="仿宋_GB2312" w:hAnsi="仿宋_GB2312" w:cs="仿宋_GB2312"/>
          <w:sz w:val="28"/>
          <w:szCs w:val="28"/>
        </w:rPr>
      </w:pPr>
    </w:p>
    <w:p w:rsidR="00DC2257" w:rsidRDefault="002234BB">
      <w:pPr>
        <w:spacing w:line="520" w:lineRule="exact"/>
        <w:ind w:firstLineChars="1500" w:firstLine="420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山海关区</w:t>
      </w:r>
      <w:r>
        <w:rPr>
          <w:rFonts w:ascii="仿宋_GB2312" w:eastAsia="仿宋_GB2312" w:hAnsi="仿宋_GB2312" w:cs="仿宋_GB2312"/>
          <w:sz w:val="28"/>
          <w:szCs w:val="28"/>
        </w:rPr>
        <w:t>土地收购储备交易中心</w:t>
      </w:r>
    </w:p>
    <w:p w:rsidR="00DC2257" w:rsidRDefault="002234BB">
      <w:pPr>
        <w:spacing w:line="520" w:lineRule="exact"/>
        <w:ind w:firstLineChars="1900" w:firstLine="532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2026年9月</w:t>
      </w:r>
      <w:r w:rsidR="00807C83">
        <w:rPr>
          <w:rFonts w:ascii="仿宋_GB2312" w:eastAsia="仿宋_GB2312" w:hAnsi="仿宋_GB2312" w:cs="仿宋_GB2312" w:hint="eastAsia"/>
          <w:sz w:val="28"/>
          <w:szCs w:val="28"/>
        </w:rPr>
        <w:t>28</w:t>
      </w:r>
      <w:r>
        <w:rPr>
          <w:rFonts w:ascii="仿宋_GB2312" w:eastAsia="仿宋_GB2312" w:hAnsi="仿宋_GB2312" w:cs="仿宋_GB2312" w:hint="eastAsia"/>
          <w:sz w:val="28"/>
          <w:szCs w:val="28"/>
        </w:rPr>
        <w:t>日</w:t>
      </w:r>
    </w:p>
    <w:sectPr w:rsidR="00DC2257" w:rsidSect="00DC225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Microsoft YaHei UI"/>
    <w:charset w:val="86"/>
    <w:family w:val="script"/>
    <w:pitch w:val="default"/>
    <w:sig w:usb0="00000000" w:usb1="080E0000" w:usb2="00000000" w:usb3="00000000" w:csb0="00040000" w:csb1="00000000"/>
  </w:font>
  <w:font w:name="仿宋_GB2312">
    <w:altName w:val="微软雅黑"/>
    <w:charset w:val="86"/>
    <w:family w:val="modern"/>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8F0FDD2"/>
    <w:multiLevelType w:val="singleLevel"/>
    <w:tmpl w:val="E8F0FDD2"/>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oNotDisplayPageBoundaries/>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A7C01"/>
    <w:rsid w:val="000378FE"/>
    <w:rsid w:val="00097E9D"/>
    <w:rsid w:val="00130590"/>
    <w:rsid w:val="002234BB"/>
    <w:rsid w:val="00233DB1"/>
    <w:rsid w:val="003A7C01"/>
    <w:rsid w:val="005B6CDB"/>
    <w:rsid w:val="006B740B"/>
    <w:rsid w:val="00807C83"/>
    <w:rsid w:val="00901939"/>
    <w:rsid w:val="0095323A"/>
    <w:rsid w:val="00D0511D"/>
    <w:rsid w:val="00DC2257"/>
    <w:rsid w:val="0B545DD6"/>
    <w:rsid w:val="1B3D234E"/>
    <w:rsid w:val="387A6D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225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C225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3</Pages>
  <Words>172</Words>
  <Characters>981</Characters>
  <Application>Microsoft Office Word</Application>
  <DocSecurity>0</DocSecurity>
  <Lines>8</Lines>
  <Paragraphs>2</Paragraphs>
  <ScaleCrop>false</ScaleCrop>
  <Company/>
  <LinksUpToDate>false</LinksUpToDate>
  <CharactersWithSpaces>1151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FYF1496</dc:creator>
  <cp:lastModifiedBy>Administrator</cp:lastModifiedBy>
  <cp:revision>7</cp:revision>
  <cp:lastPrinted>2026-09-24T00:43:00Z</cp:lastPrinted>
  <dcterms:created xsi:type="dcterms:W3CDTF">2026-08-17T09:04:00Z</dcterms:created>
  <dcterms:modified xsi:type="dcterms:W3CDTF">2026-09-24T02:30:00Z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eyJoZGlkIjoiZWNhNTYxODAxNjZiZTE2OGVmYzg0NWZiNDgyNDQyYWIiLCJ1c2VySWQiOiIxMTc2MTMwODM1In0=</vt:lpwstr>
  </property>
  <property fmtid="{D5CDD505-2E9C-101B-9397-08002B2CF9AE}" pid="4" name="ICV">
    <vt:lpwstr>1EC5656983C54D5DA42A6573A77ECB01_12</vt:lpwstr>
  </property>
</Properties>
</file>