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E7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区政府副区长刘晴晴召开深化养老服务</w:t>
      </w:r>
    </w:p>
    <w:p w14:paraId="354AB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突出问题整治工作调度会</w:t>
      </w:r>
    </w:p>
    <w:p w14:paraId="118F9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D43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27日上午，山海关区召开深化养老服务突出问题整治工作调度会。会议由区政府副区长刘晴晴主持，民政局主要及分管负责同志，政府办、纪委监委、住建局、消防救援大队、公安分局、市场监管局及各镇街分管负责人参加会议。会议听取全区养老服务突出问题专项整治工作阶段性进展，梳理当前工作难点堵点，交流整改推进举措，安排部署下一阶段重点任务，持续推动养老服务领域专项整治工作走深走实、落地见效。</w:t>
      </w:r>
    </w:p>
    <w:p w14:paraId="7A2B5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上，刘晴晴副区长充分肯定前期专项整治工作取得的阶段性成效，客观指出当前工作中仍存在隐患整改不够彻底、部门联动不够紧密、常态管控不够到位等薄弱环节，要求各单位进一步提高标准、细化举措、补齐短板，扎实推进问题常态化整治。</w:t>
      </w:r>
    </w:p>
    <w:p w14:paraId="2905A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强调，养老服务是重大民生工程、底线工程，直接关系老年人切身利益和社会大局稳定。一是提高政治站位，压紧压实责任。坚持以人民为中心的发展思想，严格落实行业监管和属地管理双重责任，细化工作任务、明确时限节点、层层传导压力，确保各项整治任务落地落实。二是聚焦突出问题，抓实闭环整改。对照上级督导反馈典型问题，全面对标自查、举一反三排查，常态化开展隐患整改“回头看”，坚决杜绝问题反弹回潮。三是强化协同联动，凝聚工作合力。民政部门发挥牵头统筹作用，做好业务指导、台账汇总；各职能部门立足职责、密切协作；各镇街严守属地管理底线，抓实基层养老服务监管，全面构建上下联动、齐抓共管的工作格局。持续优化养老服务供给，补齐服务短板，不断提升养老服务规范化、精细化、高质量发展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703D0"/>
    <w:rsid w:val="2DF703D0"/>
    <w:rsid w:val="329830F5"/>
    <w:rsid w:val="59296394"/>
    <w:rsid w:val="5F3248D8"/>
    <w:rsid w:val="7C8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709</Characters>
  <Lines>0</Lines>
  <Paragraphs>0</Paragraphs>
  <TotalTime>17</TotalTime>
  <ScaleCrop>false</ScaleCrop>
  <LinksUpToDate>false</LinksUpToDate>
  <CharactersWithSpaces>714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2026-07-30T01:51:00Z</dcterms:created>
  <dc:creator>WPS_1601696339</dc:creator>
  <cp:lastModifiedBy>Administrator</cp:lastModifiedBy>
  <dcterms:modified xsi:type="dcterms:W3CDTF">2026-07-30T06:59:30Z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D6963D2675694AB486259C9E824B148C_13</vt:lpwstr>
  </property>
  <property fmtid="{D5CDD505-2E9C-101B-9397-08002B2CF9AE}" pid="4" name="KSOTemplateDocerSaveRecord">
    <vt:lpwstr>eyJoZGlkIjoiZTJkY2NlMDRiZTk5MDRkYzgwNTA1NDkwM2Y4Y2I0OWQiLCJ1c2VySWQiOiIyNDE1Njg3MTUifQ==</vt:lpwstr>
  </property>
</Properties>
</file>