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4C67B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山海关区价格认定典型案例</w:t>
      </w:r>
    </w:p>
    <w:p w14:paraId="4349872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获市级高度认可 彰显工作硬实力</w:t>
      </w:r>
      <w:r>
        <w:rPr>
          <w:rFonts w:hint="eastAsia" w:ascii="仿宋_GB2312" w:hAnsi="仿宋_GB2312" w:eastAsia="仿宋_GB2312" w:cs="仿宋_GB2312"/>
          <w:sz w:val="32"/>
          <w:szCs w:val="32"/>
          <w:lang w:val="en-US" w:eastAsia="zh-CN"/>
        </w:rPr>
        <w:t>​</w:t>
      </w:r>
    </w:p>
    <w:p w14:paraId="3AB210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p>
    <w:p w14:paraId="51D3BD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11月12日上午，山海关区发改局应邀参加市发改委价格认定中心组织的全市价格认定典型案例剖析会。市发改委及各县区价格认定机构负责人、业务骨干等30余人参会。我区报送的报废C70J敞车价格认定案例凭借专业性突出、兼具难度与典型性，且具备较强借鉴意义和警示价值的显著优势，成功入选全市精选的5个代表性典型案例</w:t>
      </w:r>
      <w:bookmarkStart w:id="0" w:name="_GoBack"/>
      <w:bookmarkEnd w:id="0"/>
      <w:r>
        <w:rPr>
          <w:rFonts w:hint="eastAsia" w:ascii="Times New Roman" w:hAnsi="Times New Roman" w:eastAsia="仿宋_GB2312" w:cs="仿宋_GB2312"/>
          <w:sz w:val="32"/>
          <w:szCs w:val="32"/>
          <w:lang w:val="en-US" w:eastAsia="zh-CN"/>
        </w:rPr>
        <w:t>展示名单，获市级层面重点推介。​</w:t>
      </w:r>
    </w:p>
    <w:p w14:paraId="44BB144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会上，我区通过“案例演示+互动提问+专家点评+集体讨论”的方式，从案件背景、市场调查、分析测算等关键环节展开详细解读，针对市场调查数据采集难等核心痛点深入剖析，分享了实际工作中的宝贵经验和应对思路。与会人员对山海关区扎实的业务功底和严谨的工作作风给予高度认可，一致认为该案例为全市后续价格认定工作提供了重要参考，市发改委对我区价格认定工作的专业性和典型示范作用给予充分肯定和表扬。​</w:t>
      </w:r>
    </w:p>
    <w:p w14:paraId="69BC93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此次参会不仅为我区搭建了学习借鉴全市先进经验的优质平台，更通过案例展示充分彰显了区域价格认定工作实力，为有效防范工作潜在风险、推动我区价格认定工作高质量发展注入了强劲动力。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3494D"/>
    <w:rsid w:val="10A820B8"/>
    <w:rsid w:val="2763494D"/>
    <w:rsid w:val="36707142"/>
    <w:rsid w:val="37996B94"/>
    <w:rsid w:val="4C4A2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465</Words>
  <Characters>471</Characters>
  <Lines>0</Lines>
  <Paragraphs>0</Paragraphs>
  <TotalTime>16</TotalTime>
  <ScaleCrop>false</ScaleCrop>
  <LinksUpToDate>false</LinksUpToDate>
  <CharactersWithSpaces>472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2025-11-12T06:59:00Z</dcterms:created>
  <dc:creator>月如钩</dc:creator>
  <cp:lastModifiedBy>月如钩</cp:lastModifiedBy>
  <dcterms:modified xsi:type="dcterms:W3CDTF">2025-11-13T06:53:20Z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1802F048BAC94E22A4AEC86E3B636B15_11</vt:lpwstr>
  </property>
  <property fmtid="{D5CDD505-2E9C-101B-9397-08002B2CF9AE}" pid="4" name="KSOTemplateDocerSaveRecord">
    <vt:lpwstr>eyJoZGlkIjoiMDExNTBlYzUxZmYwOThiYWNmMmNiYjY0YzZiN2U4ZGYiLCJ1c2VySWQiOiI0MjU5MzA1MTIifQ==</vt:lpwstr>
  </property>
</Properties>
</file>