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93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山海关区公开遴选助老健康御险承保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保险公司公告</w:t>
      </w:r>
    </w:p>
    <w:p w14:paraId="267AD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7C6F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为切实做好我区老年人意外风险保障工作，规范助老健康御险承保服务，区民政局现面向符合条件保险机构公开遴选助老健康御险承保单位，有关事项公告如下：</w:t>
      </w:r>
    </w:p>
    <w:p w14:paraId="466E3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一、项目概况</w:t>
      </w:r>
    </w:p>
    <w:p w14:paraId="63B28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项目名称：山海关区助老健康御险承保项目</w:t>
      </w:r>
    </w:p>
    <w:p w14:paraId="2966A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保障对象：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山海关区</w:t>
      </w:r>
      <w:r>
        <w:rPr>
          <w:rFonts w:hint="eastAsia" w:ascii="仿宋_GB2312" w:hAnsi="仿宋_GB2312" w:eastAsia="仿宋_GB2312" w:cs="仿宋_GB2312"/>
          <w:sz w:val="32"/>
          <w:szCs w:val="32"/>
        </w:rPr>
        <w:t>城乡低保户、城乡特困人员、重点优抚对象中的60周岁（含60周岁）以上老年人</w:t>
      </w:r>
    </w:p>
    <w:p w14:paraId="55B8F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服务期限：1年</w:t>
      </w:r>
    </w:p>
    <w:p w14:paraId="5EAAD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二、参选单位资格条件</w:t>
      </w:r>
    </w:p>
    <w:p w14:paraId="0B20D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持有有效经营保险业务许可证，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在秦皇岛市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辖区内</w:t>
      </w:r>
      <w:r>
        <w:rPr>
          <w:rFonts w:hint="eastAsia" w:ascii="仿宋_GB2312" w:hAnsi="仿宋_GB2312" w:eastAsia="仿宋_GB2312" w:cs="仿宋_GB2312"/>
          <w:sz w:val="32"/>
          <w:szCs w:val="32"/>
        </w:rPr>
        <w:t>设有固定营业服务网点，可独立开展承保、理赔业务。</w:t>
      </w:r>
    </w:p>
    <w:p w14:paraId="335DE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近3年内无重大金融监管处罚、政府采购失信记录，未列入失信主体名单。</w:t>
      </w:r>
    </w:p>
    <w:p w14:paraId="56FC45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偿付能力充足，拥有老年人理赔绿色通道，可提供便民简化理赔服务。</w:t>
      </w:r>
    </w:p>
    <w:p w14:paraId="1EEC2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不接受联合体参选，不允许转包、分包本项目。</w:t>
      </w:r>
    </w:p>
    <w:p w14:paraId="7D532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、具备同类政府助老保险服务业绩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的机构优先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AEA6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三、保险服务基本要求</w:t>
      </w:r>
    </w:p>
    <w:p w14:paraId="1F877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提供普惠型老年人意外伤害保险保障，面向特殊老年群体提供基础意外风险兜底保障；</w:t>
      </w:r>
    </w:p>
    <w:p w14:paraId="1E545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理赔服务实行低免赔标准，合规合理医疗费用高比例报销；精简理赔申报材料，开通便民服务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C794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四、需报送材料（全部加盖单位公章，纸质1份+电子版）</w:t>
      </w:r>
    </w:p>
    <w:p w14:paraId="5FCFC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法定代表人身份证、授权委托书及经办人证件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复印件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00B489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营业执照、经营保险业务许可证复印件；</w:t>
      </w:r>
    </w:p>
    <w:p w14:paraId="1ACD2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、秦皇岛市范围内</w:t>
      </w:r>
      <w:r>
        <w:rPr>
          <w:rFonts w:hint="eastAsia" w:ascii="仿宋_GB2312" w:hAnsi="仿宋_GB2312" w:eastAsia="仿宋_GB2312" w:cs="仿宋_GB2312"/>
          <w:sz w:val="32"/>
          <w:szCs w:val="32"/>
        </w:rPr>
        <w:t>网点证明、项目专职工作人员配置材料；</w:t>
      </w:r>
    </w:p>
    <w:p w14:paraId="607C2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完整承保方案：保障细则、保费标准、批量投保流程；</w:t>
      </w:r>
    </w:p>
    <w:p w14:paraId="400AE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专项理赔服务方案、服务承诺；</w:t>
      </w:r>
    </w:p>
    <w:p w14:paraId="542C3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信用信息查询截图、无违法违规经营承诺书；</w:t>
      </w:r>
    </w:p>
    <w:p w14:paraId="4CE4D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、近三年助老保险项目相关材料；</w:t>
      </w:r>
    </w:p>
    <w:p w14:paraId="3BF5B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五、时间及递交要求</w:t>
      </w:r>
    </w:p>
    <w:p w14:paraId="3E7390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公告公示期：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自本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公告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发布之日起至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17：00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，逾期不予受理。</w:t>
      </w:r>
    </w:p>
    <w:p w14:paraId="54CE22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申报方式：申报材料纸质版需密封后由申报单位递交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山海关区正合街1号B座4楼420室；电子版统一发送至指定邮箱shgylfwg@163.com，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联系电话：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0335-5136889。</w:t>
      </w:r>
    </w:p>
    <w:p w14:paraId="5EA19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六、其他事项</w:t>
      </w:r>
    </w:p>
    <w:p w14:paraId="441F4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择优确定承保机构，结果公示3个工作日，无异议后签订服务协议</w:t>
      </w:r>
    </w:p>
    <w:p w14:paraId="41E95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参选单位提交材料弄虚作假，直接取消参选资格；</w:t>
      </w:r>
    </w:p>
    <w:p w14:paraId="34138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本次遴选不收取报名费，参选单位自行承担材料编制相关费用；</w:t>
      </w:r>
    </w:p>
    <w:p w14:paraId="6802E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A87DC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山海关区民政局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 w14:paraId="48E5F19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2026年7月23日  </w:t>
      </w:r>
    </w:p>
    <w:p w14:paraId="4E818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C95C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03467"/>
    <w:rsid w:val="14B1031A"/>
    <w:rsid w:val="18442C7B"/>
    <w:rsid w:val="3DAA0180"/>
    <w:rsid w:val="3E086F87"/>
    <w:rsid w:val="48CB4C5E"/>
    <w:rsid w:val="55341418"/>
    <w:rsid w:val="69981651"/>
    <w:rsid w:val="742D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830</Words>
  <Characters>870</Characters>
  <Lines>0</Lines>
  <Paragraphs>0</Paragraphs>
  <TotalTime>1165</TotalTime>
  <ScaleCrop>false</ScaleCrop>
  <LinksUpToDate>false</LinksUpToDate>
  <CharactersWithSpaces>875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2026-07-14T01:36:00Z</dcterms:created>
  <dc:creator>Administrator</dc:creator>
  <cp:lastModifiedBy>Administrator</cp:lastModifiedBy>
  <cp:lastPrinted>2026-07-23T07:41:46Z</cp:lastPrinted>
  <dcterms:modified xsi:type="dcterms:W3CDTF">2026-07-23T07:41:58Z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eyJoZGlkIjoiNzY1OTVkODVlODgwZGMyNjI5MzJiMDg3Y2E4MzhmZGEiLCJ1c2VySWQiOiIxMDYyNzU3NjcwIn0=</vt:lpwstr>
  </property>
  <property fmtid="{D5CDD505-2E9C-101B-9397-08002B2CF9AE}" pid="4" name="ICV">
    <vt:lpwstr>E20746B8796546A4AD835A45BEA330D6_13</vt:lpwstr>
  </property>
</Properties>
</file>